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199" w:lineRule="auto"/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20.754999pt;margin-top:20.16pt;width:570.5pt;height:751.7pt;mso-position-horizontal-relative:page;mso-position-vertical-relative:page;z-index:-15777792" id="docshapegroup1" coordorigin="415,403" coordsize="11410,15034">
            <v:shape style="position:absolute;left:420;top:408;width:11400;height:15024" id="docshape2" coordorigin="420,408" coordsize="11400,15024" path="m660,408l521,412,450,438,424,509,420,648,420,15192,424,15331,450,15402,521,15428,660,15432,11580,15432,11719,15428,11790,15402,11816,15331,11820,15192,11820,648,11816,509,11790,438,11719,412,11580,408,660,408xe" filled="false" stroked="true" strokeweight=".5pt" strokecolor="#0baae2">
              <v:path arrowok="t"/>
              <v:stroke dashstyle="solid"/>
            </v:shape>
            <v:line style="position:absolute" from="420,10493" to="11820,10493" stroked="true" strokeweight=".5pt" strokecolor="#0baae2">
              <v:stroke dashstyle="solid"/>
            </v:line>
            <v:line style="position:absolute" from="420,12013" to="11820,12013" stroked="true" strokeweight=".5pt" strokecolor="#0baae2">
              <v:stroke dashstyle="solid"/>
            </v:line>
            <v:shape style="position:absolute;left:906;top:926;width:1699;height:1699" id="docshape3" coordorigin="907,926" coordsize="1699,1699" path="m1756,926l1679,930,1604,940,1531,957,1460,979,1392,1008,1328,1042,1267,1082,1209,1126,1156,1175,1107,1229,1062,1286,1023,1347,989,1412,960,1479,937,1550,920,1623,910,1698,907,1776,910,1853,920,1928,937,2001,960,2072,989,2139,1023,2204,1062,2265,1107,2323,1156,2376,1209,2425,1267,2469,1328,2509,1392,2543,1460,2572,1531,2595,1604,2611,1679,2622,1756,2625,1833,2622,1909,2611,1982,2595,2052,2572,2055,2571,1753,2571,1677,2567,1603,2556,1530,2539,1461,2515,1395,2485,1332,2449,1273,2408,1218,2362,1167,2311,1121,2256,1080,2197,1044,2134,1014,2068,990,1999,973,1926,962,1852,958,1776,962,1699,973,1625,990,1553,1014,1483,1044,1417,1080,1354,1121,1295,1167,1240,1218,1189,1273,1143,1332,1102,1395,1066,1461,1036,1530,1012,1603,995,1677,984,1753,981,2055,981,2052,979,1982,957,1909,940,1833,930,1756,926xm2055,981l1753,981,1830,984,1904,995,1976,1012,2046,1036,2112,1066,2175,1102,2234,1143,2289,1189,2340,1240,2386,1295,2427,1354,2463,1417,2493,1483,2517,1553,2534,1625,2545,1699,2548,1776,2545,1852,2534,1926,2517,1999,2493,2068,2463,2134,2427,2197,2386,2256,2340,2311,2289,2362,2234,2408,2175,2449,2112,2485,2046,2515,1976,2539,1904,2556,1830,2567,1753,2571,2055,2571,2120,2543,2185,2509,2246,2469,2303,2425,2357,2376,2406,2323,2450,2265,2489,2204,2524,2139,2552,2072,2575,2001,2592,1928,2602,1853,2606,1776,2602,1698,2592,1623,2575,1550,2552,1479,2524,1412,2489,1347,2450,1286,2406,1229,2357,1175,2303,1126,2246,1082,2185,1042,2120,1008,2055,981xe" filled="true" fillcolor="#00abe6" stroked="false">
              <v:path arrowok="t"/>
              <v:fill type="solid"/>
            </v:shape>
            <v:shape style="position:absolute;left:1166;top:1137;width:1143;height:1275" id="docshape4" coordorigin="1167,1138" coordsize="1143,1275" path="m1788,1138l1718,1141,1649,1154,1547,1188,1452,1238,1399,1277,1353,1324,1304,1426,1294,1539,1295,1556,1295,1572,1279,1639,1239,1698,1195,1742,1179,1759,1172,1768,1169,1779,1167,1789,1167,1798,1171,1807,1178,1815,1184,1821,1211,1835,1222,1841,1233,1849,1243,1857,1251,1867,1255,1877,1253,1887,1247,1899,1242,1905,1238,1911,1231,1927,1232,1933,1247,1946,1271,1958,1265,1963,1257,1971,1253,1981,1255,1992,1261,2002,1268,2009,1281,2016,1285,2024,1286,2044,1286,2055,1283,2082,1274,2128,1274,2142,1334,2195,1380,2199,1413,2197,1445,2193,1477,2188,1526,2180,1543,2178,1560,2176,1577,2177,1587,2177,1597,2179,1613,2188,1618,2194,1619,2202,1628,2242,1656,2353,1696,2407,1775,2412,1850,2408,1922,2395,1992,2374,2058,2346,2119,2311,2177,2269,2166,2235,2158,2212,2146,2184,2135,2155,2125,2126,2117,2096,2112,2070,2111,2044,2113,2018,2143,1936,2178,1887,2218,1840,2231,1824,2264,1769,2289,1711,2304,1649,2309,1585,2309,1565,2285,1448,2253,1382,2210,1322,2156,1270,2075,1216,1987,1176,1928,1157,1867,1144,1808,1138,1788,1138xe" filled="true" fillcolor="#134a96" stroked="false">
              <v:path arrowok="t"/>
              <v:fill type="solid"/>
            </v:shape>
            <v:shape style="position:absolute;left:1719;top:1374;width:306;height:443" id="docshape5" coordorigin="1720,1375" coordsize="306,443" path="m1998,1375l1883,1393,1831,1400,1823,1406,1726,1631,1720,1639,1729,1652,1738,1647,1868,1624,1878,1620,1891,1633,1883,1641,1816,1803,1812,1816,1815,1817,2025,1527,2019,1521,2015,1524,2010,1525,1881,1543,1873,1545,1865,1532,1873,1527,1884,1513,1899,1496,1998,1375xe" filled="true" fillcolor="#ffffff" stroked="false">
              <v:path arrowok="t"/>
              <v:fill type="solid"/>
            </v:shape>
            <w10:wrap type="none"/>
          </v:group>
        </w:pic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آشنایی با 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​صرع: 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یک راهنما برای خانواده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</w:t>
      </w:r>
      <w:r>
        <w:rPr>
          <w:color w:val="00AEEF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>
      <w:pPr>
        <w:pStyle w:val="Heading1"/>
        <w:spacing w:before="395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صرع چیست؟</w:t>
      </w:r>
    </w:p>
    <w:p>
      <w:pPr>
        <w:pStyle w:val="BodyText"/>
        <w:spacing w:line="225" w:lineRule="auto" w:before="23"/>
        <w:ind w:left="100" w:right="341"/>
        <w:rPr>
          <w:rFonts w:ascii="Trebuchet MS"/>
        </w:rPr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داشتن تشنج الزاما به معنی این نیست که شخص به صرع مبتلا است.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شخصی که در اثر تب، ضربه، یا عفونت دچار یک یا چند بار تشنج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 مبتلا به صرع </w:t>
      </w:r>
      <w:r>
        <w:rPr>
          <w:rFonts w:ascii="Trebuchet MS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به شمار نمی</w:t>
      </w:r>
      <w:r>
        <w:rPr>
          <w:rFonts w:ascii="Trebuchet MS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​رود. </w:t>
      </w:r>
      <w:r>
        <w:rPr>
          <w:rFonts w:ascii="Trebuchet MS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 حقیقت، صرع یک اختلال عصب</w:t>
      </w:r>
      <w:r>
        <w:rPr>
          <w:rFonts w:ascii="Trebuchet MS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​شناسی (یک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اختلال مغز) تعریف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 که با دو یا چند تشنج تحریک نشده بروز پیدا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صرع ممکن است در اثر بیماری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ژنتیکی، آسیب به سر، سکته، تومور مغزی، مسمومیت با سم یا عفونت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شدید مثل مننژیت و آنسفالی روی دهد.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این عوامل ممکن است در حین بارداری و در طول یا بعد از زایمان روی دهند.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با این حال، تقریبا در 70% موارد، ریشه یا علت </w:t>
      </w:r>
      <w:r>
        <w:rPr>
          <w:rFonts w:ascii="Trebuchet MS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صرع نامشخص است.</w:t>
      </w:r>
    </w:p>
    <w:p>
      <w:pPr>
        <w:pStyle w:val="Heading2"/>
        <w:spacing w:before="246"/>
        <w:jc w:val="left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صرع معمولا به سه دسته تقسیم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​شود: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225" w:lineRule="auto" w:before="257" w:after="0"/>
        <w:ind w:left="100" w:right="517" w:firstLine="0"/>
        <w:jc w:val="left"/>
        <w:rPr>
          <w:sz w:val="24"/>
        </w:rPr>
        <w:bidi w:val="1"/>
      </w:pPr>
      <w:r>
        <w:rPr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صرع جزئی</w:t>
      </w:r>
      <w:r>
        <w:rPr>
          <w:color w:val="25408F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25408F"/>
          <w:sz w:val="24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تشنج در یک قسمت از مغز شروع می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 (گرچه ممکن است به سایر قسمت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مغز گسترش و تعمیم پیدا کند)، معمولا مدت کوتاهی (</w:t>
      </w:r>
      <w:r>
        <w:rPr>
          <w:rFonts w:ascii="Trebuchet MS" w:hAnsi="Trebuchet MS"/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2- 5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دقیقه) طول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​کشد، و در بین بزرگسالان شایع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​ترین نوع صرع است.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پزشکان اغلب بر اساس اینکه فرد در زمان تشنج هوشیار است یا ناهوشیار این نوع صرع را بیشتر توصیف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​کنند.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23" w:lineRule="auto" w:before="260" w:after="0"/>
        <w:ind w:left="100" w:right="212" w:firstLine="0"/>
        <w:jc w:val="left"/>
        <w:rPr>
          <w:sz w:val="24"/>
        </w:rPr>
        <w:bidi w:val="1"/>
      </w:pPr>
      <w:r>
        <w:rPr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صرع تعمیم</w:t>
      </w:r>
      <w:r>
        <w:rPr>
          <w:color w:val="25408F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یافته </w:t>
      </w:r>
      <w:r>
        <w:rPr>
          <w:color w:val="25408F"/>
          <w:sz w:val="24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هر دو نیمکره مغز (دو طرف مغز) را از ابتدای تشنج درگیر می</w:t>
      </w:r>
      <w:r>
        <w:rPr>
          <w:rFonts w:asci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​کند. </w:t>
      </w:r>
      <w:r>
        <w:rPr>
          <w:rFonts w:asci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آن</w:t>
      </w:r>
      <w:r>
        <w:rPr>
          <w:rFonts w:asci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  <w:r>
        <w:rPr>
          <w:rFonts w:asci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باعث از دادن هوشیاری، در کوتاه مدت یا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بلند مدت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​شوند، و به انواع دیگر دسته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​بندی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​شوند.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>
      <w:pPr>
        <w:pStyle w:val="ListParagraph"/>
        <w:numPr>
          <w:ilvl w:val="0"/>
          <w:numId w:val="1"/>
        </w:numPr>
        <w:tabs>
          <w:tab w:pos="418" w:val="left" w:leader="none"/>
        </w:tabs>
        <w:spacing w:line="225" w:lineRule="auto" w:before="263" w:after="0"/>
        <w:ind w:left="100" w:right="906" w:firstLine="0"/>
        <w:jc w:val="left"/>
        <w:rPr>
          <w:sz w:val="24"/>
        </w:rPr>
        <w:bidi w:val="1"/>
      </w:pPr>
      <w:r>
        <w:rPr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صرع پایدار:</w:t>
      </w:r>
      <w:r>
        <w:rPr>
          <w:color w:val="25408F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یک عارضه تهدیدکننده زندگی است است که در آن مغز در وضعیت تشنج دائمی قرار دارد.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ویژگی آن معمولا تشنج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پی در پی بدون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دوره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میانی هوشیاری یا تشنج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​هایی است که </w:t>
      </w:r>
      <w:r>
        <w:rPr>
          <w:rFonts w:ascii="Trebuchet MS" w:hAnsi="Trebuchet MS"/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20 – 30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دقیقه یا بیشتر طول می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​کشند.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​تواند تشنج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حرکتی یا غیرحرکتی باشد.</w:t>
      </w:r>
    </w:p>
    <w:p>
      <w:pPr>
        <w:pStyle w:val="BodyText"/>
        <w:spacing w:before="6"/>
        <w:rPr>
          <w:sz w:val="30"/>
        </w:rPr>
      </w:pPr>
    </w:p>
    <w:p>
      <w:pPr>
        <w:pStyle w:val="Heading1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چگونه این تشخیص را دریافت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​کنید؟</w:t>
      </w:r>
    </w:p>
    <w:p>
      <w:pPr>
        <w:pStyle w:val="BodyText"/>
        <w:spacing w:line="225" w:lineRule="auto" w:before="23"/>
        <w:ind w:left="100" w:right="341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یک پزشک از طریق انجام یک سری مراحل تشخیص صرع را مشخص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ممکن است سابقه پزشکی را بررسی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​کنند، درخواست انجام آزمایشات خون دهند و بررسی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رشد، عصب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​شناسی، رفتاری همچنین 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EEGs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و اسکن مغز را انجام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​دهند.</w:t>
      </w:r>
    </w:p>
    <w:p>
      <w:pPr>
        <w:pStyle w:val="BodyText"/>
        <w:spacing w:before="8"/>
        <w:rPr>
          <w:sz w:val="30"/>
        </w:rPr>
      </w:pPr>
    </w:p>
    <w:p>
      <w:pPr>
        <w:pStyle w:val="Heading1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چگونه این تشخیص را مدیریت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​کنید؟</w:t>
      </w:r>
    </w:p>
    <w:p>
      <w:pPr>
        <w:pStyle w:val="BodyText"/>
        <w:spacing w:line="225" w:lineRule="auto" w:before="23"/>
        <w:ind w:left="100" w:right="601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هنگامی که صرع تشخیص داده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​شود، مهم است که هر چه سریع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​تر درمان شروع شود.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برای حدود 70% کسانی که در آن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صرع تشخیص داده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 صرع با دارو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مدرن و در صورت نیاز تکنیک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جراحی قابل کنترل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​باشد.</w:t>
      </w:r>
    </w:p>
    <w:p>
      <w:pPr>
        <w:pStyle w:val="ListParagraph"/>
        <w:numPr>
          <w:ilvl w:val="1"/>
          <w:numId w:val="1"/>
        </w:numPr>
        <w:tabs>
          <w:tab w:pos="390" w:val="left" w:leader="none"/>
        </w:tabs>
        <w:spacing w:line="225" w:lineRule="auto" w:before="262" w:after="0"/>
        <w:ind w:left="100" w:right="244" w:firstLine="0"/>
        <w:jc w:val="left"/>
        <w:rPr>
          <w:sz w:val="24"/>
        </w:rPr>
        <w:bidi w:val="1"/>
      </w:pP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دارو.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صرع عموما با داروهای ضد صرع درمان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مهمترین مرحله این است یک داروی ضد صرع مناسب برای یک نوع خاص صرع انتخاب شود زیرا برای انواع مختلف تشنج داروهای خاصی استفاده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​شوند.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هدف اصلی دارو درمانی این است که تشنج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با حداقل عوارض جانبی به میزان حداکثر کنترل شوند.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مهم است که داروها مرتبا و طبق دستور مصرف شوند.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>
      <w:pPr>
        <w:spacing w:after="0" w:line="225" w:lineRule="auto"/>
        <w:jc w:val="left"/>
        <w:rPr>
          <w:sz w:val="24"/>
        </w:rPr>
        <w:sectPr>
          <w:type w:val="continuous"/>
          <w:pgSz w:w="12240" w:h="15840"/>
          <w:pgMar w:top="460" w:bottom="280" w:left="620" w:right="1320"/>
        </w:sectPr>
      </w:pPr>
    </w:p>
    <w:p>
      <w:pPr>
        <w:pStyle w:val="ListParagraph"/>
        <w:numPr>
          <w:ilvl w:val="2"/>
          <w:numId w:val="1"/>
        </w:numPr>
        <w:tabs>
          <w:tab w:pos="471" w:val="left" w:leader="none"/>
        </w:tabs>
        <w:spacing w:line="225" w:lineRule="auto" w:before="108" w:after="0"/>
        <w:ind w:left="180" w:right="101" w:firstLine="0"/>
        <w:jc w:val="left"/>
        <w:rPr>
          <w:sz w:val="24"/>
        </w:rPr>
        <w:bidi w:val="1"/>
      </w:pP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درمان جراحی.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جراحی تشنج برای بیمارانی مورد ملاحظه قرار می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​گیرد که در آن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داروهای ضد صرع نمی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کاملا تشنج را کنترل کنند.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با این حال مهم است که مشخص شود آیا فرد کاندید قابل قبولی است یا خیر.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پزشکتان در مورد گزینه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ممکن گفتگو خواهد کرد و قبل از تصمیم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​گیری در مورد درمان جراحی از طریق انجام ارزیابی صحیح و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آزمایشات شما را راهنمایی خواهد کرد.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جراحی همیشه باید با حمایت متخصصین توانبخشی و مشاورینی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انجام شود که در زمینه مشکلات روانشناسی، اجتماعی و اشتغال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کمک کنند.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با وجودی که جراحی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​تواند در برخی از افراد تشنج را کاهش دهد یا حتی متوقف کند، مهم است که توجه داشته باشید هر نوع جراحی با خطراتی به دنبال دارد.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بیماران باید در مورد تجربه خود، میزان موفقیت، و میزان عوارض عملی که آن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 مد نظر قرار دارند از جراح خود سوال کنند.</w:t>
      </w:r>
    </w:p>
    <w:p>
      <w:pPr>
        <w:pStyle w:val="ListParagraph"/>
        <w:numPr>
          <w:ilvl w:val="2"/>
          <w:numId w:val="1"/>
        </w:numPr>
        <w:tabs>
          <w:tab w:pos="471" w:val="left" w:leader="none"/>
        </w:tabs>
        <w:spacing w:line="225" w:lineRule="auto" w:before="261" w:after="0"/>
        <w:ind w:left="180" w:right="185" w:firstLine="0"/>
        <w:jc w:val="left"/>
        <w:rPr>
          <w:rFonts w:ascii="Trebuchet MS" w:hAnsi="Trebuchet MS"/>
          <w:sz w:val="24"/>
        </w:rPr>
        <w:bidi w:val="1"/>
      </w:pP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رژیم غذایی ویژه. </w:t>
      </w:r>
      <w:r>
        <w:rPr>
          <w:color w:val="25408F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رژیم غذایی کتوژنیک رویکرد دیگری برای درمان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تشنج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صرع می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​باشد.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 کل این رژیم در بین کودکان زیر 10 سال امتحان می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 (گرچه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 بزرگسالان نیز موفق بوده است)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افرادی که رژیم کتوژنیک را امتحان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​کنند باید از 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یک متخصص تغذیه کسب راهنمایی کنند تا مطمئن شوند که این رژیم به کمبود جدی مواد مغذی منجر نمی</w:t>
      </w:r>
      <w:r>
        <w:rPr>
          <w:rFonts w:ascii="Trebuchet MS" w:hAnsi="Trebuchet MS"/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​شود.</w:t>
      </w:r>
    </w:p>
    <w:p>
      <w:pPr>
        <w:pStyle w:val="ListParagraph"/>
        <w:numPr>
          <w:ilvl w:val="2"/>
          <w:numId w:val="1"/>
        </w:numPr>
        <w:tabs>
          <w:tab w:pos="471" w:val="left" w:leader="none"/>
        </w:tabs>
        <w:spacing w:line="225" w:lineRule="auto" w:before="257" w:after="0"/>
        <w:ind w:left="180" w:right="238" w:firstLine="0"/>
        <w:jc w:val="left"/>
        <w:rPr>
          <w:sz w:val="24"/>
        </w:rPr>
        <w:bidi w:val="1"/>
      </w:pP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پیگیری مستمر.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 طول هر گونه درمان مهم است که رفتار خواب، اشتها، اضافه یا کاهش وزن و قاعدگی شما زیر نظر قرار گرفته شوند. 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آزمایشات، تعداد دفعات و ماهیت تشنج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و داروها را ثبت کرده و تمام اطلاعات را به پزشک خود گزارش دهید.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>
      <w:pPr>
        <w:pStyle w:val="BodyText"/>
        <w:spacing w:line="225" w:lineRule="auto" w:before="262"/>
        <w:ind w:left="180" w:right="393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بیشتر افراد مبتلا به صرع دارای زندگی عادی هستند.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گرچه صرع در حال حاضر علاجی ندارد، اما برای برخی از افراد بالاخره از بین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​رود.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بیشتر تشنج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آسیبی به مغز نمی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​زنند.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 بین افراد مبتلا به صرع، به ویژه کودکان، بروز مشکلات رفتاری</w:t>
      </w:r>
    </w:p>
    <w:p>
      <w:pPr>
        <w:pStyle w:val="BodyText"/>
        <w:spacing w:line="225" w:lineRule="auto" w:before="2"/>
        <w:ind w:left="180" w:right="341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و عاطفی به دلیل احساس خجالت، ناامیدی، زورگویی، دست انداختن یا گوشه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​گیری در مدرسه و سایر محیط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اجتماعی امر شایعی است.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88"/>
        <w:ind w:left="2707" w:right="1999" w:firstLine="0"/>
        <w:jc w:val="center"/>
        <w:rPr>
          <w:b/>
          <w:sz w:val="40"/>
        </w:rPr>
        <w:bidi w:val="1"/>
      </w:pPr>
      <w:r>
        <w:rPr>
          <w:color w:val="25408F"/>
          <w:sz w:val="40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منابع</w:t>
      </w: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pgSz w:w="12240" w:h="15840"/>
          <w:pgMar w:top="600" w:bottom="280" w:left="620" w:right="1320"/>
        </w:sectPr>
      </w:pPr>
    </w:p>
    <w:p>
      <w:pPr>
        <w:pStyle w:val="Heading2"/>
        <w:spacing w:line="261" w:lineRule="auto" w:before="263"/>
        <w:ind w:left="1780" w:right="667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بنیاد صرع</w:t>
      </w:r>
    </w:p>
    <w:p>
      <w:pPr>
        <w:pStyle w:val="BodyText"/>
        <w:spacing w:line="261" w:lineRule="auto"/>
        <w:ind w:left="1215" w:right="103"/>
        <w:jc w:val="center"/>
        <w:rPr>
          <w:rFonts w:ascii="Trebuchet MS"/>
        </w:rPr>
        <w:bidi w:val="1"/>
      </w:pP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epilepsyfoundation.org </w:t>
      </w:r>
      <w:r>
        <w:rPr>
          <w:rFonts w:ascii="Trebuchet MS"/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(800) 332-1000</w:t>
      </w:r>
    </w:p>
    <w:p>
      <w:pPr>
        <w:spacing w:line="261" w:lineRule="auto" w:before="263"/>
        <w:ind w:left="1208" w:right="1206" w:hanging="58"/>
        <w:jc w:val="both"/>
        <w:rPr>
          <w:sz w:val="24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br w:type="column"/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انجمن ملی مراکز صرع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 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naec-epilepsy.org</w:t>
      </w:r>
    </w:p>
    <w:p>
      <w:pPr>
        <w:pStyle w:val="BodyText"/>
        <w:spacing w:line="276" w:lineRule="exact"/>
        <w:ind w:left="1481"/>
        <w:rPr>
          <w:rFonts w:ascii="Trebuchet MS"/>
        </w:rPr>
        <w:bidi w:val="1"/>
      </w:pPr>
      <w:r>
        <w:rPr>
          <w:rFonts w:ascii="Trebuchet MS" w:hAnsi="Trebuchet MS"/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(202) 524-6767</w:t>
      </w:r>
    </w:p>
    <w:p>
      <w:pPr>
        <w:spacing w:after="0" w:line="276" w:lineRule="exact"/>
        <w:rPr>
          <w:rFonts w:ascii="Trebuchet MS"/>
        </w:rPr>
        <w:sectPr>
          <w:type w:val="continuous"/>
          <w:pgSz w:w="12240" w:h="15840"/>
          <w:pgMar w:top="460" w:bottom="280" w:left="620" w:right="1320"/>
          <w:cols w:num="2" w:equalWidth="0">
            <w:col w:w="3730" w:space="1908"/>
            <w:col w:w="4662"/>
          </w:cols>
        </w:sectPr>
      </w:pPr>
    </w:p>
    <w:p>
      <w:pPr>
        <w:pStyle w:val="BodyText"/>
        <w:spacing w:before="1"/>
        <w:rPr>
          <w:rFonts w:ascii="Trebuchet MS"/>
          <w:sz w:val="29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20.754999pt;margin-top:20.16pt;width:570.5pt;height:751.7pt;mso-position-horizontal-relative:page;mso-position-vertical-relative:page;z-index:-15777280" id="docshapegroup6" coordorigin="415,403" coordsize="11410,15034">
            <v:shape style="position:absolute;left:415;top:403;width:11410;height:15034" type="#_x0000_t75" id="docshape7" stroked="false">
              <v:imagedata r:id="rId5" o:title=""/>
            </v:shape>
            <v:line style="position:absolute" from="420,8787" to="11820,8787" stroked="true" strokeweight="2pt" strokecolor="#0baae2">
              <v:stroke dashstyle="solid"/>
            </v:line>
            <v:shape style="position:absolute;left:5404;top:8080;width:1388;height:1388" id="docshape8" coordorigin="5404,8080" coordsize="1388,1388" path="m6098,8080l6022,8084,5949,8096,5879,8115,5812,8142,5748,8175,5688,8214,5633,8259,5583,8309,5538,8364,5499,8424,5466,8488,5439,8555,5420,8625,5408,8698,5404,8774,5408,8849,5420,8922,5439,8993,5466,9060,5499,9124,5538,9183,5583,9238,5633,9289,5688,9334,5748,9373,5812,9406,5879,9432,5949,9452,6022,9464,6098,9468,6173,9464,6246,9452,6317,9432,6340,9423,6096,9423,6020,9419,5947,9406,5877,9385,5810,9357,5748,9322,5690,9280,5637,9233,5589,9180,5548,9122,5512,9059,5484,8993,5464,8922,5451,8849,5446,8774,5451,8698,5464,8625,5484,8555,5512,8489,5548,8426,5589,8368,5637,8315,5690,8267,5748,8226,5810,8191,5877,8162,5947,8142,6020,8129,6096,8125,6340,8125,6317,8115,6246,8096,6173,8084,6098,8080xm6340,8125l6096,8125,6171,8129,6244,8142,6314,8162,6381,8191,6443,8226,6501,8267,6554,8315,6602,8368,6644,8426,6679,8489,6707,8555,6728,8625,6740,8698,6745,8774,6740,8849,6728,8922,6707,8993,6679,9059,6644,9122,6602,9180,6554,9233,6501,9280,6443,9322,6381,9357,6314,9385,6244,9406,6171,9419,6096,9423,6340,9423,6384,9406,6448,9373,6507,9334,6562,9289,6613,9238,6658,9183,6697,9124,6730,9060,6756,8993,6776,8922,6788,8849,6792,8774,6788,8698,6776,8625,6756,8555,6730,8488,6697,8424,6658,8364,6613,8309,6562,8259,6507,8214,6448,8175,6384,8142,6340,8125xe" filled="true" fillcolor="#00abe6" stroked="false">
              <v:path arrowok="t"/>
              <v:fill type="solid"/>
            </v:shape>
            <v:shape style="position:absolute;left:5446;top:8124;width:1299;height:1299" id="docshape9" coordorigin="5446,8125" coordsize="1299,1299" path="m6096,8125l6020,8129,5947,8142,5877,8162,5810,8191,5748,8226,5690,8267,5637,8315,5589,8368,5548,8426,5512,8489,5484,8555,5464,8625,5451,8698,5446,8774,5451,8849,5464,8922,5484,8993,5512,9059,5548,9122,5589,9180,5637,9233,5690,9280,5748,9322,5810,9357,5877,9385,5947,9406,6020,9419,6096,9423,6171,9419,6244,9406,6314,9385,6381,9357,6438,9325,5866,9325,5866,9325,5866,9325,6438,9325,6443,9322,6501,9280,6554,9233,6602,9180,6644,9122,6679,9059,6707,8993,6728,8922,6740,8849,6745,8774,6740,8698,6728,8625,6707,8555,6679,8489,6644,8426,6602,8368,6554,8315,6501,8267,6443,8226,6381,8191,6314,8162,6244,8142,6171,8129,6096,8125xm6438,9325l5866,9325,5866,9325,5866,9325,6438,9325,6438,9325xe" filled="true" fillcolor="#ffffff" stroked="false">
              <v:path arrowok="t"/>
              <v:fill type="solid"/>
            </v:shape>
            <v:shape style="position:absolute;left:5643;top:8271;width:951;height:1057" id="docshape10" coordorigin="5644,8271" coordsize="951,1057" path="m6162,8271l6075,8279,6004,8297,5922,8332,5860,8370,5801,8426,5760,8511,5752,8604,5753,8632,5752,8645,5725,8713,5678,8766,5669,8772,5656,8787,5651,8795,5644,8815,5646,8825,5661,8838,5683,8849,5692,8855,5701,8861,5710,8868,5716,8877,5719,8885,5718,8893,5713,8903,5705,8913,5699,8926,5700,8931,5713,8942,5733,8952,5728,8956,5721,8963,5718,8971,5719,8980,5725,8988,5730,8994,5741,9000,5744,9006,5745,9023,5745,9032,5742,9055,5735,9093,5735,9104,5785,9148,5824,9152,5850,9150,5877,9147,5904,9143,5944,9136,5958,9134,5972,9133,5987,9133,5995,9134,6003,9135,6016,9142,6020,9147,6022,9154,6029,9188,6052,9279,6107,9326,6151,9328,6225,9323,6296,9308,6364,9284,6426,9251,6484,9210,6471,9171,6449,9115,6441,9091,6434,9066,6431,9045,6429,9023,6431,9001,6456,8934,6518,8854,6529,8841,6577,8747,6594,8642,6594,8631,6594,8620,6574,8529,6548,8474,6512,8425,6466,8381,6400,8337,6327,8303,6252,8281,6178,8272,6162,8271xe" filled="true" fillcolor="#134a96" stroked="false">
              <v:path arrowok="t"/>
              <v:fill type="solid"/>
            </v:shape>
            <v:shape style="position:absolute;left:6104;top:8468;width:254;height:367" type="#_x0000_t75" id="docshape11" stroked="false">
              <v:imagedata r:id="rId6" o:title=""/>
            </v:shape>
            <w10:wrap type="none"/>
          </v:group>
        </w:pict>
      </w:r>
    </w:p>
    <w:p>
      <w:pPr>
        <w:pStyle w:val="Heading2"/>
        <w:spacing w:line="242" w:lineRule="auto"/>
        <w:ind w:left="2707" w:right="2005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جهت کسب اطلاعات بیشتر،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​توانید با کیلی شیلاکس (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Kaely Shilakes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)روانشناس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WRC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نیز تماس بگیرید، از طریق شماره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(310) 258- 4157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این دکتر روانشناسی قابل دسترس است.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spacing w:line="264" w:lineRule="auto" w:before="114"/>
        <w:ind w:left="3563" w:right="916" w:hanging="933"/>
        <w:jc w:val="left"/>
        <w:rPr>
          <w:rFonts w:ascii="Trebuchet MS"/>
          <w:sz w:val="22"/>
        </w:rPr>
        <w:bidi w:val="1"/>
      </w:pPr>
      <w:r>
        <w:rPr>
          <w:rFonts w:ascii="Trebuchet MS" w:hAnsi="Trebuchet MS"/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5901 Green Valley Circle, Suite 320 Culver City, CA 90230 </w:t>
      </w:r>
      <w:hyperlink r:id="rId7">
        <w:r>
          <w:rPr>
            <w:rFonts w:ascii="Trebuchet MS" w:hAnsi="Trebuchet MS"/>
            <w:color w:val="25408F"/>
            <w:sz w:val="22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www.westsiderc.org</w:t>
        </w:r>
      </w:hyperlink>
      <w:r>
        <w:rPr>
          <w:rFonts w:ascii="Trebuchet MS" w:hAnsi="Trebuchet MS"/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 / (310) 258- 4000</w:t>
      </w:r>
    </w:p>
    <w:sectPr>
      <w:type w:val="continuous"/>
      <w:pgSz w:w="12240" w:h="15840"/>
      <w:pgMar w:top="460" w:bottom="280" w:left="6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285"/>
        <w:jc w:val="left"/>
      </w:pPr>
      <w:rPr>
        <w:rFonts w:hint="default" w:ascii="Arial" w:hAnsi="Arial" w:eastAsia="Arial" w:cs="Arial"/>
        <w:b/>
        <w:bCs/>
        <w:i w:val="0"/>
        <w:iCs w:val="0"/>
        <w:color w:val="25408F"/>
        <w:w w:val="106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" w:hanging="290"/>
      </w:pPr>
      <w:rPr>
        <w:rFonts w:hint="default" w:ascii="Arial" w:hAnsi="Arial" w:eastAsia="Arial" w:cs="Arial"/>
        <w:b/>
        <w:bCs/>
        <w:i w:val="0"/>
        <w:iCs w:val="0"/>
        <w:color w:val="25408F"/>
        <w:w w:val="142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" w:hanging="290"/>
      </w:pPr>
      <w:rPr>
        <w:rFonts w:hint="default" w:ascii="Arial" w:hAnsi="Arial" w:eastAsia="Arial" w:cs="Arial"/>
        <w:b/>
        <w:bCs/>
        <w:i w:val="0"/>
        <w:iCs w:val="0"/>
        <w:color w:val="25408F"/>
        <w:w w:val="142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8" w:hanging="2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53" w:hanging="2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7" w:hanging="2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02" w:hanging="2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6" w:hanging="2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51" w:hanging="29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5"/>
      <w:ind w:left="100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61"/>
      <w:ind w:left="2116" w:right="916"/>
    </w:pPr>
    <w:rPr>
      <w:rFonts w:ascii="Arial" w:hAnsi="Arial" w:eastAsia="Arial" w:cs="Arial"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57"/>
      <w:ind w:left="100" w:right="10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Mode="External" Target="http://www.westsiderc.org/" /><Relationship Id="rId8" Type="http://schemas.openxmlformats.org/officeDocument/2006/relationships/numbering" Target="numbering.xml" 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2023-04-20T17:24:23Z</dcterms:created>
  <dcterms:modified xsi:type="dcterms:W3CDTF">2023-04-20T17:24:23Z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2023-04-20T00:00:00Z</vt:filetime>
  </property>
  <property fmtid="{D5CDD505-2E9C-101B-9397-08002B2CF9AE}" pid="5" name="Producer">
    <vt:lpwstr>Adobe PDF Library 15.0</vt:lpwstr>
  </property>
</Properties>
</file>