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Default Extension="pdf" ContentType="application/pdf"/>
  <Default Extension="jpeg" ContentType="image/jpeg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BD" w:rsidRPr="00BD5BB9" w:rsidRDefault="00C069BD" w:rsidP="00562C52">
      <w:pPr>
        <w:rPr>
          <w:rFonts w:ascii="Times" w:eastAsiaTheme="minorEastAsia" w:hAnsi="Times"/>
          <w:b/>
        </w:rPr>
      </w:pPr>
    </w:p>
    <w:p w:rsidR="00C069BD" w:rsidRPr="00BD5BB9" w:rsidRDefault="008D26EB" w:rsidP="00562C52">
      <w:pPr>
        <w:rPr>
          <w:rFonts w:ascii="Times" w:eastAsiaTheme="minorEastAsia" w:hAnsi="Times"/>
          <w:b/>
        </w:rPr>
      </w:pPr>
      <w:r>
        <w:rPr>
          <w:rFonts w:ascii="Times" w:eastAsiaTheme="minorEastAsia" w:hAnsi="Times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998177" cy="2338754"/>
            <wp:effectExtent l="0" t="0" r="0" b="0"/>
            <wp:wrapSquare wrapText="bothSides"/>
            <wp:docPr id="2" name="Picture 1" descr="Ch. 10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. 10.PDF"/>
                    <pic:cNvPicPr/>
                  </pic:nvPicPr>
                  <ve:AlternateContent xmlns:ma="http://schemas.microsoft.com/office/mac/drawingml/2008/main">
                    <ve:Choice Requires="ma">
                      <pic:blipFill>
                        <a:blip r:embed="rId4"/>
                        <a:stretch>
                          <a:fillRect/>
                        </a:stretch>
                      </pic:blipFill>
                    </ve:Choice>
                    <ve:Fallback xmlns:pic="http://schemas.openxmlformats.org/drawingml/2006/picture" xmlns:a="http://schemas.openxmlformats.org/drawingml/2006/main" xmlns:wne="http://schemas.microsoft.com/office/word/2006/wordml" xmlns:w="http://schemas.openxmlformats.org/wordprocessingml/2006/main" xmlns:w10="urn:schemas-microsoft-com:office:word" xmlns:wp="http://schemas.openxmlformats.org/drawingml/2006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ve="http://schemas.openxmlformats.org/markup-compatibility/2006" xmlns:mo="http://schemas.microsoft.com/office/mac/office/2008/main" xmlns="">
                      <pic:blipFill>
                        <a:blip r:embed="rId5"/>
                        <a:stretch>
                          <a:fillRect/>
                        </a:stretch>
                      </pic:blipFill>
                    </ve:Fallback>
                  </ve:AlternateContent>
                  <pic:spPr>
                    <a:xfrm>
                      <a:off x="0" y="0"/>
                      <a:ext cx="2998177" cy="23387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69BD" w:rsidRPr="00BD5BB9" w:rsidRDefault="00562C52" w:rsidP="00562C52">
      <w:pPr>
        <w:rPr>
          <w:rFonts w:ascii="Times" w:eastAsiaTheme="minorEastAsia" w:hAnsi="Times"/>
          <w:b/>
        </w:rPr>
      </w:pPr>
      <w:r w:rsidRPr="00BD5BB9">
        <w:rPr>
          <w:rFonts w:ascii="Times" w:eastAsiaTheme="minorEastAsia" w:hAnsi="Times"/>
          <w:b/>
        </w:rPr>
        <w:t xml:space="preserve"> </w:t>
      </w:r>
    </w:p>
    <w:p w:rsidR="00562C52" w:rsidRPr="00BD5BB9" w:rsidRDefault="00BD5BB9" w:rsidP="00562C52">
      <w:pPr>
        <w:rPr>
          <w:rFonts w:ascii="Times" w:eastAsiaTheme="minorEastAsia" w:hAnsi="Times"/>
          <w:b/>
        </w:rPr>
      </w:pPr>
      <w:r w:rsidRPr="00BD5BB9">
        <w:rPr>
          <w:rFonts w:ascii="Times" w:eastAsiaTheme="minorEastAsia" w:hAnsi="Times"/>
          <w:b/>
          <w:sz w:val="36"/>
        </w:rPr>
        <w:t>“A” Agriculture Zone</w:t>
      </w:r>
    </w:p>
    <w:p w:rsidR="00562C52" w:rsidRPr="00BD5BB9" w:rsidRDefault="00562C52" w:rsidP="00562C52">
      <w:pPr>
        <w:rPr>
          <w:rFonts w:ascii="Times" w:eastAsiaTheme="minorEastAsia" w:hAnsi="Times"/>
          <w:b/>
        </w:rPr>
      </w:pPr>
    </w:p>
    <w:p w:rsidR="00C069BD" w:rsidRPr="00BD5BB9" w:rsidRDefault="00C069BD" w:rsidP="00562C52">
      <w:pPr>
        <w:rPr>
          <w:rFonts w:ascii="Times" w:eastAsiaTheme="minorEastAsia" w:hAnsi="Times"/>
          <w:b/>
        </w:rPr>
      </w:pPr>
    </w:p>
    <w:p w:rsidR="0001418B" w:rsidRPr="00BD5BB9" w:rsidRDefault="0001418B" w:rsidP="00562C52">
      <w:pPr>
        <w:rPr>
          <w:rFonts w:ascii="Times" w:eastAsiaTheme="minorEastAsia" w:hAnsi="Times"/>
          <w:b/>
        </w:rPr>
      </w:pPr>
    </w:p>
    <w:p w:rsidR="0001418B" w:rsidRPr="00BD5BB9" w:rsidRDefault="0001418B" w:rsidP="00562C52">
      <w:pPr>
        <w:rPr>
          <w:rFonts w:ascii="Times" w:eastAsiaTheme="minorEastAsia" w:hAnsi="Times"/>
          <w:b/>
        </w:rPr>
      </w:pPr>
    </w:p>
    <w:p w:rsidR="0001418B" w:rsidRPr="00BD5BB9" w:rsidRDefault="0001418B" w:rsidP="00562C52">
      <w:pPr>
        <w:rPr>
          <w:rFonts w:ascii="Times" w:eastAsiaTheme="minorEastAsia" w:hAnsi="Times"/>
          <w:b/>
        </w:rPr>
      </w:pPr>
    </w:p>
    <w:p w:rsidR="0001418B" w:rsidRPr="00BD5BB9" w:rsidRDefault="0001418B" w:rsidP="00562C52">
      <w:pPr>
        <w:rPr>
          <w:rFonts w:ascii="Times" w:eastAsiaTheme="minorEastAsia" w:hAnsi="Times"/>
          <w:b/>
        </w:rPr>
      </w:pPr>
    </w:p>
    <w:p w:rsidR="0001418B" w:rsidRPr="00BD5BB9" w:rsidRDefault="0001418B" w:rsidP="00562C52">
      <w:pPr>
        <w:rPr>
          <w:rFonts w:ascii="Times" w:eastAsiaTheme="minorEastAsia" w:hAnsi="Times"/>
          <w:b/>
        </w:rPr>
      </w:pPr>
    </w:p>
    <w:p w:rsidR="0001418B" w:rsidRPr="00BD5BB9" w:rsidRDefault="0001418B" w:rsidP="00562C52">
      <w:pPr>
        <w:rPr>
          <w:rFonts w:ascii="Times" w:eastAsiaTheme="minorEastAsia" w:hAnsi="Times"/>
          <w:b/>
        </w:rPr>
      </w:pPr>
    </w:p>
    <w:p w:rsidR="0001418B" w:rsidRPr="00BD5BB9" w:rsidRDefault="0001418B" w:rsidP="00562C52">
      <w:pPr>
        <w:rPr>
          <w:rFonts w:ascii="Times" w:eastAsiaTheme="minorEastAsia" w:hAnsi="Times"/>
          <w:b/>
        </w:rPr>
      </w:pPr>
    </w:p>
    <w:p w:rsidR="008D26EB" w:rsidRDefault="008D26EB" w:rsidP="00BD5BB9">
      <w:pPr>
        <w:rPr>
          <w:rFonts w:ascii="Times" w:eastAsia="Times" w:hAnsi="Times" w:cs="Times New Roman"/>
          <w:b/>
          <w:szCs w:val="20"/>
        </w:rPr>
      </w:pPr>
    </w:p>
    <w:p w:rsidR="008D26EB" w:rsidRDefault="008D26EB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b/>
          <w:szCs w:val="20"/>
        </w:rPr>
        <w:t>Sections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b/>
          <w:szCs w:val="20"/>
        </w:rPr>
        <w:t>17.10.01</w:t>
      </w:r>
      <w:r w:rsidRPr="00BD5BB9">
        <w:rPr>
          <w:rFonts w:ascii="Times" w:eastAsia="Times" w:hAnsi="Times" w:cs="Times New Roman"/>
          <w:b/>
          <w:szCs w:val="20"/>
        </w:rPr>
        <w:tab/>
        <w:t>Purpose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b/>
          <w:szCs w:val="20"/>
        </w:rPr>
        <w:t>17.10.02</w:t>
      </w:r>
      <w:r w:rsidRPr="00BD5BB9">
        <w:rPr>
          <w:rFonts w:ascii="Times" w:eastAsia="Times" w:hAnsi="Times" w:cs="Times New Roman"/>
          <w:b/>
          <w:szCs w:val="20"/>
        </w:rPr>
        <w:tab/>
        <w:t>Permitted Uses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b/>
          <w:szCs w:val="20"/>
        </w:rPr>
        <w:t>17.10.03</w:t>
      </w:r>
      <w:r w:rsidRPr="00BD5BB9">
        <w:rPr>
          <w:rFonts w:ascii="Times" w:eastAsia="Times" w:hAnsi="Times" w:cs="Times New Roman"/>
          <w:b/>
          <w:szCs w:val="20"/>
        </w:rPr>
        <w:tab/>
        <w:t>Accessory Uses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b/>
          <w:szCs w:val="20"/>
        </w:rPr>
        <w:t>17.10.04</w:t>
      </w:r>
      <w:r w:rsidRPr="00BD5BB9">
        <w:rPr>
          <w:rFonts w:ascii="Times" w:eastAsia="Times" w:hAnsi="Times" w:cs="Times New Roman"/>
          <w:b/>
          <w:szCs w:val="20"/>
        </w:rPr>
        <w:tab/>
        <w:t>Conditional Uses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b/>
          <w:szCs w:val="20"/>
        </w:rPr>
        <w:t>17.10.05</w:t>
      </w:r>
      <w:r w:rsidRPr="00BD5BB9">
        <w:rPr>
          <w:rFonts w:ascii="Times" w:eastAsia="Times" w:hAnsi="Times" w:cs="Times New Roman"/>
          <w:b/>
          <w:szCs w:val="20"/>
        </w:rPr>
        <w:tab/>
        <w:t>Development Standards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b/>
          <w:szCs w:val="20"/>
        </w:rPr>
        <w:t>17.10.01</w:t>
      </w:r>
      <w:r w:rsidRPr="00BD5BB9">
        <w:rPr>
          <w:rFonts w:ascii="Times" w:eastAsia="Times" w:hAnsi="Times" w:cs="Times New Roman"/>
          <w:b/>
          <w:szCs w:val="20"/>
        </w:rPr>
        <w:tab/>
        <w:t>Purpose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szCs w:val="20"/>
        </w:rPr>
        <w:t>The purpose of the Agriculture (A) District is to preserve lands for long-term agricultural uses within the city limits of Exeter.   The application of this zone will protect lands utilized for raising of crops, livestock,</w:t>
      </w:r>
      <w:r w:rsidR="00A33296">
        <w:rPr>
          <w:rFonts w:ascii="Times" w:eastAsia="Times" w:hAnsi="Times" w:cs="Times New Roman"/>
          <w:szCs w:val="20"/>
        </w:rPr>
        <w:t xml:space="preserve"> and horticultural specialties </w:t>
      </w:r>
      <w:r w:rsidRPr="00BD5BB9">
        <w:rPr>
          <w:rFonts w:ascii="Times" w:eastAsia="Times" w:hAnsi="Times" w:cs="Times New Roman"/>
          <w:szCs w:val="20"/>
        </w:rPr>
        <w:t xml:space="preserve">from urban encroachment. 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b/>
          <w:szCs w:val="20"/>
        </w:rPr>
        <w:t>17.10.02</w:t>
      </w:r>
      <w:r w:rsidRPr="00BD5BB9">
        <w:rPr>
          <w:rFonts w:ascii="Times" w:eastAsia="Times" w:hAnsi="Times" w:cs="Times New Roman"/>
          <w:b/>
          <w:szCs w:val="20"/>
        </w:rPr>
        <w:tab/>
        <w:t>Permitted Uses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ind w:left="720" w:hanging="720"/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A.</w:t>
      </w:r>
      <w:r w:rsidRPr="00BD5BB9">
        <w:rPr>
          <w:rFonts w:ascii="Times" w:eastAsia="Times" w:hAnsi="Times" w:cs="Times New Roman"/>
          <w:szCs w:val="20"/>
        </w:rPr>
        <w:tab/>
        <w:t>Single-family dwellings.</w:t>
      </w:r>
    </w:p>
    <w:p w:rsidR="00BD5BB9" w:rsidRPr="00BD5BB9" w:rsidRDefault="00BD5BB9" w:rsidP="00BD5BB9">
      <w:pPr>
        <w:ind w:left="720" w:hanging="720"/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ind w:left="720" w:hanging="720"/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B.</w:t>
      </w:r>
      <w:r w:rsidRPr="00BD5BB9">
        <w:rPr>
          <w:rFonts w:ascii="Times" w:eastAsia="Times" w:hAnsi="Times" w:cs="Times New Roman"/>
          <w:szCs w:val="20"/>
        </w:rPr>
        <w:tab/>
        <w:t>The raising of crops, livestock and horticultural specialties.</w:t>
      </w:r>
    </w:p>
    <w:p w:rsidR="00BD5BB9" w:rsidRPr="00BD5BB9" w:rsidRDefault="00BD5BB9" w:rsidP="00BD5BB9">
      <w:pPr>
        <w:ind w:left="720" w:hanging="720"/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ind w:left="720" w:hanging="720"/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C.</w:t>
      </w:r>
      <w:r w:rsidRPr="00BD5BB9">
        <w:rPr>
          <w:rFonts w:ascii="Times" w:eastAsia="Times" w:hAnsi="Times" w:cs="Times New Roman"/>
          <w:szCs w:val="20"/>
        </w:rPr>
        <w:tab/>
        <w:t>Home occupations subject to the requirement</w:t>
      </w:r>
      <w:r w:rsidR="00A33296">
        <w:rPr>
          <w:rFonts w:ascii="Times" w:eastAsia="Times" w:hAnsi="Times" w:cs="Times New Roman"/>
          <w:szCs w:val="20"/>
        </w:rPr>
        <w:t>s detailed in Chapter 17.64</w:t>
      </w:r>
      <w:r>
        <w:rPr>
          <w:rFonts w:ascii="Times" w:eastAsia="Times" w:hAnsi="Times" w:cs="Times New Roman"/>
          <w:szCs w:val="20"/>
        </w:rPr>
        <w:t xml:space="preserve"> </w:t>
      </w:r>
      <w:r w:rsidRPr="00BD5BB9">
        <w:rPr>
          <w:rFonts w:ascii="Times" w:eastAsia="Times" w:hAnsi="Times" w:cs="Times New Roman"/>
          <w:szCs w:val="20"/>
          <w:u w:val="single"/>
        </w:rPr>
        <w:t>Special Uses</w:t>
      </w:r>
      <w:r w:rsidRPr="00BD5BB9">
        <w:rPr>
          <w:rFonts w:ascii="Times" w:eastAsia="Times" w:hAnsi="Times" w:cs="Times New Roman"/>
          <w:szCs w:val="20"/>
        </w:rPr>
        <w:t xml:space="preserve">. </w:t>
      </w:r>
    </w:p>
    <w:p w:rsidR="00BD5BB9" w:rsidRPr="00BD5BB9" w:rsidRDefault="00BD5BB9" w:rsidP="00BD5BB9">
      <w:pPr>
        <w:ind w:left="720" w:hanging="720"/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ind w:left="720" w:hanging="720"/>
        <w:rPr>
          <w:rFonts w:ascii="Times" w:eastAsia="Times" w:hAnsi="Times" w:cs="Times New Roman"/>
          <w:szCs w:val="20"/>
          <w:u w:val="single"/>
        </w:rPr>
      </w:pPr>
      <w:r w:rsidRPr="00BD5BB9">
        <w:rPr>
          <w:rFonts w:ascii="Times" w:eastAsia="Times" w:hAnsi="Times" w:cs="Times New Roman"/>
          <w:szCs w:val="20"/>
        </w:rPr>
        <w:t>D.</w:t>
      </w:r>
      <w:r w:rsidRPr="00BD5BB9">
        <w:rPr>
          <w:rFonts w:ascii="Times" w:eastAsia="Times" w:hAnsi="Times" w:cs="Times New Roman"/>
          <w:szCs w:val="20"/>
        </w:rPr>
        <w:tab/>
        <w:t>Manufactured homes subject to design standard</w:t>
      </w:r>
      <w:r>
        <w:rPr>
          <w:rFonts w:ascii="Times" w:eastAsia="Times" w:hAnsi="Times" w:cs="Times New Roman"/>
          <w:szCs w:val="20"/>
        </w:rPr>
        <w:t xml:space="preserve">s contained in Chapter 17.16 </w:t>
      </w:r>
      <w:r w:rsidRPr="00BD5BB9">
        <w:rPr>
          <w:rFonts w:ascii="Times" w:eastAsia="Times" w:hAnsi="Times" w:cs="Times New Roman"/>
          <w:szCs w:val="20"/>
          <w:u w:val="single"/>
        </w:rPr>
        <w:t>Single Family Residential</w:t>
      </w:r>
      <w:r w:rsidRPr="00BD5BB9">
        <w:rPr>
          <w:rFonts w:ascii="Times" w:eastAsia="Times" w:hAnsi="Times" w:cs="Times New Roman"/>
          <w:szCs w:val="20"/>
        </w:rPr>
        <w:t>.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  <w:u w:val="single"/>
        </w:rPr>
      </w:pPr>
    </w:p>
    <w:p w:rsidR="00BD5BB9" w:rsidRPr="00BD5BB9" w:rsidRDefault="00BD5BB9" w:rsidP="00BD5BB9">
      <w:pPr>
        <w:ind w:left="720" w:hanging="720"/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E.</w:t>
      </w:r>
      <w:r w:rsidRPr="00BD5BB9">
        <w:rPr>
          <w:rFonts w:ascii="Times" w:eastAsia="Times" w:hAnsi="Times" w:cs="Times New Roman"/>
          <w:szCs w:val="20"/>
        </w:rPr>
        <w:tab/>
        <w:t>Second residential units subject to the requiremen</w:t>
      </w:r>
      <w:r w:rsidR="00A33296">
        <w:rPr>
          <w:rFonts w:ascii="Times" w:eastAsia="Times" w:hAnsi="Times" w:cs="Times New Roman"/>
          <w:szCs w:val="20"/>
        </w:rPr>
        <w:t xml:space="preserve">ts contained in </w:t>
      </w:r>
      <w:proofErr w:type="gramStart"/>
      <w:r w:rsidR="00A33296">
        <w:rPr>
          <w:rFonts w:ascii="Times" w:eastAsia="Times" w:hAnsi="Times" w:cs="Times New Roman"/>
          <w:szCs w:val="20"/>
        </w:rPr>
        <w:t>Chapter  17.64</w:t>
      </w:r>
      <w:proofErr w:type="gramEnd"/>
      <w:r>
        <w:rPr>
          <w:rFonts w:ascii="Times" w:eastAsia="Times" w:hAnsi="Times" w:cs="Times New Roman"/>
          <w:szCs w:val="20"/>
        </w:rPr>
        <w:t xml:space="preserve"> </w:t>
      </w:r>
      <w:r w:rsidRPr="00BD5BB9">
        <w:rPr>
          <w:rFonts w:ascii="Times" w:eastAsia="Times" w:hAnsi="Times" w:cs="Times New Roman"/>
          <w:szCs w:val="20"/>
          <w:u w:val="single"/>
        </w:rPr>
        <w:t>Special Uses</w:t>
      </w:r>
      <w:r w:rsidRPr="00BD5BB9">
        <w:rPr>
          <w:rFonts w:ascii="Times" w:eastAsia="Times" w:hAnsi="Times" w:cs="Times New Roman"/>
          <w:szCs w:val="20"/>
        </w:rPr>
        <w:t xml:space="preserve">.  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szCs w:val="20"/>
        </w:rPr>
        <w:tab/>
      </w:r>
      <w:r w:rsidRPr="00BD5BB9">
        <w:rPr>
          <w:rFonts w:ascii="Times" w:eastAsia="Times" w:hAnsi="Times" w:cs="Times New Roman"/>
          <w:szCs w:val="20"/>
        </w:rPr>
        <w:tab/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b/>
          <w:szCs w:val="20"/>
        </w:rPr>
        <w:t>17.10.03</w:t>
      </w:r>
      <w:r w:rsidRPr="00BD5BB9">
        <w:rPr>
          <w:rFonts w:ascii="Times" w:eastAsia="Times" w:hAnsi="Times" w:cs="Times New Roman"/>
          <w:b/>
          <w:szCs w:val="20"/>
        </w:rPr>
        <w:tab/>
        <w:t>Accessory Uses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szCs w:val="20"/>
        </w:rPr>
        <w:t>Incidental and accessory structures and uses located on the same site as the permitted use including barns, stables, storage tanks, windmills, silos, and other outbuildings; private garages and carports; agricultural storehouses, garden structures, greenhouses; and recreation rooms, hobby shops and swimming pools.  Development standards for some of these accessory structur</w:t>
      </w:r>
      <w:r w:rsidR="00A33296">
        <w:rPr>
          <w:rFonts w:ascii="Times" w:eastAsia="Times" w:hAnsi="Times" w:cs="Times New Roman"/>
          <w:szCs w:val="20"/>
        </w:rPr>
        <w:t xml:space="preserve">es are provided in Chapter </w:t>
      </w:r>
      <w:proofErr w:type="gramStart"/>
      <w:r w:rsidR="00A33296">
        <w:rPr>
          <w:rFonts w:ascii="Times" w:eastAsia="Times" w:hAnsi="Times" w:cs="Times New Roman"/>
          <w:szCs w:val="20"/>
        </w:rPr>
        <w:t>17.64</w:t>
      </w:r>
      <w:r w:rsidRPr="00BD5BB9">
        <w:rPr>
          <w:rFonts w:ascii="Times" w:eastAsia="Times" w:hAnsi="Times" w:cs="Times New Roman"/>
          <w:szCs w:val="20"/>
        </w:rPr>
        <w:t xml:space="preserve">  </w:t>
      </w:r>
      <w:r w:rsidRPr="00BD5BB9">
        <w:rPr>
          <w:rFonts w:ascii="Times" w:eastAsia="Times" w:hAnsi="Times" w:cs="Times New Roman"/>
          <w:szCs w:val="20"/>
          <w:u w:val="single"/>
        </w:rPr>
        <w:t>Special</w:t>
      </w:r>
      <w:proofErr w:type="gramEnd"/>
      <w:r w:rsidRPr="00BD5BB9">
        <w:rPr>
          <w:rFonts w:ascii="Times" w:eastAsia="Times" w:hAnsi="Times" w:cs="Times New Roman"/>
          <w:szCs w:val="20"/>
          <w:u w:val="single"/>
        </w:rPr>
        <w:t xml:space="preserve"> Uses</w:t>
      </w:r>
      <w:r w:rsidRPr="00BD5BB9">
        <w:rPr>
          <w:rFonts w:ascii="Times" w:eastAsia="Times" w:hAnsi="Times" w:cs="Times New Roman"/>
          <w:szCs w:val="20"/>
        </w:rPr>
        <w:t>.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b/>
          <w:szCs w:val="20"/>
        </w:rPr>
        <w:t>17.10.04</w:t>
      </w:r>
      <w:r w:rsidRPr="00BD5BB9">
        <w:rPr>
          <w:rFonts w:ascii="Times" w:eastAsia="Times" w:hAnsi="Times" w:cs="Times New Roman"/>
          <w:b/>
          <w:szCs w:val="20"/>
        </w:rPr>
        <w:tab/>
        <w:t>Conditional Uses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A.</w:t>
      </w:r>
      <w:r w:rsidRPr="00BD5BB9">
        <w:rPr>
          <w:rFonts w:ascii="Times" w:eastAsia="Times" w:hAnsi="Times" w:cs="Times New Roman"/>
          <w:szCs w:val="20"/>
        </w:rPr>
        <w:tab/>
        <w:t>Packinghouses and cold storage plants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B.</w:t>
      </w:r>
      <w:r w:rsidRPr="00BD5BB9">
        <w:rPr>
          <w:rFonts w:ascii="Times" w:eastAsia="Times" w:hAnsi="Times" w:cs="Times New Roman"/>
          <w:szCs w:val="20"/>
        </w:rPr>
        <w:tab/>
        <w:t>Fruit stands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C.</w:t>
      </w:r>
      <w:r w:rsidRPr="00BD5BB9">
        <w:rPr>
          <w:rFonts w:ascii="Times" w:eastAsia="Times" w:hAnsi="Times" w:cs="Times New Roman"/>
          <w:szCs w:val="20"/>
        </w:rPr>
        <w:tab/>
        <w:t>Retail plant nurseries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D.</w:t>
      </w:r>
      <w:r w:rsidRPr="00BD5BB9">
        <w:rPr>
          <w:rFonts w:ascii="Times" w:eastAsia="Times" w:hAnsi="Times" w:cs="Times New Roman"/>
          <w:szCs w:val="20"/>
        </w:rPr>
        <w:tab/>
        <w:t>Wineries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>
        <w:rPr>
          <w:rFonts w:ascii="Times" w:eastAsia="Times" w:hAnsi="Times" w:cs="Times New Roman"/>
          <w:szCs w:val="20"/>
        </w:rPr>
        <w:t>E</w:t>
      </w:r>
      <w:r w:rsidRPr="00BD5BB9">
        <w:rPr>
          <w:rFonts w:ascii="Times" w:eastAsia="Times" w:hAnsi="Times" w:cs="Times New Roman"/>
          <w:szCs w:val="20"/>
        </w:rPr>
        <w:t>.</w:t>
      </w:r>
      <w:r w:rsidRPr="00BD5BB9">
        <w:rPr>
          <w:rFonts w:ascii="Times" w:eastAsia="Times" w:hAnsi="Times" w:cs="Times New Roman"/>
          <w:szCs w:val="20"/>
        </w:rPr>
        <w:tab/>
        <w:t xml:space="preserve">Other uses when determined to be similar by the Planning Director 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b/>
          <w:szCs w:val="20"/>
        </w:rPr>
        <w:t>17.10.05</w:t>
      </w:r>
      <w:r w:rsidRPr="00BD5BB9">
        <w:rPr>
          <w:rFonts w:ascii="Times" w:eastAsia="Times" w:hAnsi="Times" w:cs="Times New Roman"/>
          <w:b/>
          <w:szCs w:val="20"/>
        </w:rPr>
        <w:tab/>
        <w:t>Development Standards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szCs w:val="20"/>
        </w:rPr>
        <w:t>A.</w:t>
      </w:r>
      <w:r w:rsidRPr="00BD5BB9">
        <w:rPr>
          <w:rFonts w:ascii="Times" w:eastAsia="Times" w:hAnsi="Times" w:cs="Times New Roman"/>
          <w:szCs w:val="20"/>
        </w:rPr>
        <w:tab/>
        <w:t>Site Area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ind w:left="720"/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szCs w:val="20"/>
        </w:rPr>
        <w:t>The minimum parcel size shall be 20 acres.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B.</w:t>
      </w:r>
      <w:r w:rsidRPr="00BD5BB9">
        <w:rPr>
          <w:rFonts w:ascii="Times" w:eastAsia="Times" w:hAnsi="Times" w:cs="Times New Roman"/>
          <w:szCs w:val="20"/>
        </w:rPr>
        <w:tab/>
        <w:t>Lot Frontage and Depth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ind w:left="720"/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Each parcel shall not have less than 100 feet of frontag</w:t>
      </w:r>
      <w:r>
        <w:rPr>
          <w:rFonts w:ascii="Times" w:eastAsia="Times" w:hAnsi="Times" w:cs="Times New Roman"/>
          <w:szCs w:val="20"/>
        </w:rPr>
        <w:t xml:space="preserve">e on a public street.  There </w:t>
      </w:r>
      <w:r w:rsidRPr="00BD5BB9">
        <w:rPr>
          <w:rFonts w:ascii="Times" w:eastAsia="Times" w:hAnsi="Times" w:cs="Times New Roman"/>
          <w:szCs w:val="20"/>
        </w:rPr>
        <w:t>shall be no requirement for parcel depth.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C.</w:t>
      </w:r>
      <w:r w:rsidRPr="00BD5BB9">
        <w:rPr>
          <w:rFonts w:ascii="Times" w:eastAsia="Times" w:hAnsi="Times" w:cs="Times New Roman"/>
          <w:szCs w:val="20"/>
        </w:rPr>
        <w:tab/>
        <w:t>Building Height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ind w:left="720"/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szCs w:val="20"/>
        </w:rPr>
        <w:t>The maximum height of residential structures s</w:t>
      </w:r>
      <w:r>
        <w:rPr>
          <w:rFonts w:ascii="Times" w:eastAsia="Times" w:hAnsi="Times" w:cs="Times New Roman"/>
          <w:szCs w:val="20"/>
        </w:rPr>
        <w:t xml:space="preserve">hall be 35 feet; the maximum </w:t>
      </w:r>
      <w:r w:rsidRPr="00BD5BB9">
        <w:rPr>
          <w:rFonts w:ascii="Times" w:eastAsia="Times" w:hAnsi="Times" w:cs="Times New Roman"/>
          <w:szCs w:val="20"/>
        </w:rPr>
        <w:t>height of agricultural accessory structures shall be 75 feet.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D.</w:t>
      </w:r>
      <w:r w:rsidRPr="00BD5BB9">
        <w:rPr>
          <w:rFonts w:ascii="Times" w:eastAsia="Times" w:hAnsi="Times" w:cs="Times New Roman"/>
          <w:szCs w:val="20"/>
        </w:rPr>
        <w:tab/>
        <w:t>Lot Coverage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ind w:left="720"/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No requirement.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E.</w:t>
      </w:r>
      <w:r w:rsidRPr="00BD5BB9">
        <w:rPr>
          <w:rFonts w:ascii="Times" w:eastAsia="Times" w:hAnsi="Times" w:cs="Times New Roman"/>
          <w:szCs w:val="20"/>
        </w:rPr>
        <w:tab/>
        <w:t>Yards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ind w:left="720"/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 xml:space="preserve">1.  </w:t>
      </w:r>
      <w:r w:rsidRPr="00BD5BB9">
        <w:rPr>
          <w:rFonts w:ascii="Times" w:eastAsia="Times" w:hAnsi="Times" w:cs="Times New Roman"/>
          <w:szCs w:val="20"/>
        </w:rPr>
        <w:tab/>
        <w:t>Front Yard:  35 feet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ab/>
      </w:r>
    </w:p>
    <w:p w:rsidR="00BD5BB9" w:rsidRPr="00BD5BB9" w:rsidRDefault="00BD5BB9" w:rsidP="00BD5BB9">
      <w:pPr>
        <w:ind w:left="720"/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2.</w:t>
      </w:r>
      <w:r w:rsidRPr="00BD5BB9">
        <w:rPr>
          <w:rFonts w:ascii="Times" w:eastAsia="Times" w:hAnsi="Times" w:cs="Times New Roman"/>
          <w:szCs w:val="20"/>
        </w:rPr>
        <w:tab/>
        <w:t>Side Yard:  10 feet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ind w:left="720"/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szCs w:val="20"/>
        </w:rPr>
        <w:t>3.</w:t>
      </w:r>
      <w:r w:rsidRPr="00BD5BB9">
        <w:rPr>
          <w:rFonts w:ascii="Times" w:eastAsia="Times" w:hAnsi="Times" w:cs="Times New Roman"/>
          <w:szCs w:val="20"/>
        </w:rPr>
        <w:tab/>
        <w:t>Rear Yard:  25 feet</w:t>
      </w: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F.</w:t>
      </w:r>
      <w:r w:rsidRPr="00BD5BB9">
        <w:rPr>
          <w:rFonts w:ascii="Times" w:eastAsia="Times" w:hAnsi="Times" w:cs="Times New Roman"/>
          <w:szCs w:val="20"/>
        </w:rPr>
        <w:tab/>
        <w:t>Fences, Walls and Hedges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ind w:left="1440" w:hanging="720"/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1.</w:t>
      </w:r>
      <w:r w:rsidRPr="00BD5BB9">
        <w:rPr>
          <w:rFonts w:ascii="Times" w:eastAsia="Times" w:hAnsi="Times" w:cs="Times New Roman"/>
          <w:szCs w:val="20"/>
        </w:rPr>
        <w:tab/>
        <w:t>Front Yards:  Fences, walls and hedges shall not e</w:t>
      </w:r>
      <w:r>
        <w:rPr>
          <w:rFonts w:ascii="Times" w:eastAsia="Times" w:hAnsi="Times" w:cs="Times New Roman"/>
          <w:szCs w:val="20"/>
        </w:rPr>
        <w:t xml:space="preserve">xceed three feet in height.  </w:t>
      </w:r>
      <w:r w:rsidRPr="00BD5BB9">
        <w:rPr>
          <w:rFonts w:ascii="Times" w:eastAsia="Times" w:hAnsi="Times" w:cs="Times New Roman"/>
          <w:szCs w:val="20"/>
        </w:rPr>
        <w:t>A fence or wall may be four feet in height if more than 5</w:t>
      </w:r>
      <w:r>
        <w:rPr>
          <w:rFonts w:ascii="Times" w:eastAsia="Times" w:hAnsi="Times" w:cs="Times New Roman"/>
          <w:szCs w:val="20"/>
        </w:rPr>
        <w:t xml:space="preserve">0 percent of the structure is </w:t>
      </w:r>
      <w:r w:rsidRPr="00BD5BB9">
        <w:rPr>
          <w:rFonts w:ascii="Times" w:eastAsia="Times" w:hAnsi="Times" w:cs="Times New Roman"/>
          <w:szCs w:val="20"/>
        </w:rPr>
        <w:t>see-through.</w:t>
      </w:r>
    </w:p>
    <w:p w:rsidR="00BD5BB9" w:rsidRPr="00BD5BB9" w:rsidRDefault="00BD5BB9" w:rsidP="00BD5BB9">
      <w:pPr>
        <w:ind w:left="1440" w:hanging="720"/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ind w:left="1440" w:hanging="720"/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2.</w:t>
      </w:r>
      <w:r w:rsidRPr="00BD5BB9">
        <w:rPr>
          <w:rFonts w:ascii="Times" w:eastAsia="Times" w:hAnsi="Times" w:cs="Times New Roman"/>
          <w:szCs w:val="20"/>
        </w:rPr>
        <w:tab/>
        <w:t>Rear and Side Yards:  Fences, walls, and hedges</w:t>
      </w:r>
      <w:r>
        <w:rPr>
          <w:rFonts w:ascii="Times" w:eastAsia="Times" w:hAnsi="Times" w:cs="Times New Roman"/>
          <w:szCs w:val="20"/>
        </w:rPr>
        <w:t xml:space="preserve"> shall not exceed seven feet </w:t>
      </w:r>
      <w:r w:rsidRPr="00BD5BB9">
        <w:rPr>
          <w:rFonts w:ascii="Times" w:eastAsia="Times" w:hAnsi="Times" w:cs="Times New Roman"/>
          <w:szCs w:val="20"/>
        </w:rPr>
        <w:t>in height along any side or rear property line.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b/>
          <w:szCs w:val="20"/>
        </w:rPr>
      </w:pPr>
      <w:r w:rsidRPr="00BD5BB9">
        <w:rPr>
          <w:rFonts w:ascii="Times" w:eastAsia="Times" w:hAnsi="Times" w:cs="Times New Roman"/>
          <w:szCs w:val="20"/>
        </w:rPr>
        <w:tab/>
        <w:t xml:space="preserve"> 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G.</w:t>
      </w:r>
      <w:r w:rsidRPr="00BD5BB9">
        <w:rPr>
          <w:rFonts w:ascii="Times" w:eastAsia="Times" w:hAnsi="Times" w:cs="Times New Roman"/>
          <w:szCs w:val="20"/>
        </w:rPr>
        <w:tab/>
        <w:t>Off-Street Parking and Loading Facilities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ind w:left="1440" w:hanging="720"/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1.</w:t>
      </w:r>
      <w:r w:rsidRPr="00BD5BB9">
        <w:rPr>
          <w:rFonts w:ascii="Times" w:eastAsia="Times" w:hAnsi="Times" w:cs="Times New Roman"/>
          <w:szCs w:val="20"/>
        </w:rPr>
        <w:tab/>
        <w:t xml:space="preserve">For </w:t>
      </w:r>
      <w:proofErr w:type="gramStart"/>
      <w:r w:rsidRPr="00BD5BB9">
        <w:rPr>
          <w:rFonts w:ascii="Times" w:eastAsia="Times" w:hAnsi="Times" w:cs="Times New Roman"/>
          <w:szCs w:val="20"/>
        </w:rPr>
        <w:t>single family</w:t>
      </w:r>
      <w:proofErr w:type="gramEnd"/>
      <w:r w:rsidRPr="00BD5BB9">
        <w:rPr>
          <w:rFonts w:ascii="Times" w:eastAsia="Times" w:hAnsi="Times" w:cs="Times New Roman"/>
          <w:szCs w:val="20"/>
        </w:rPr>
        <w:t xml:space="preserve"> dwellings, a minimum of tw</w:t>
      </w:r>
      <w:r>
        <w:rPr>
          <w:rFonts w:ascii="Times" w:eastAsia="Times" w:hAnsi="Times" w:cs="Times New Roman"/>
          <w:szCs w:val="20"/>
        </w:rPr>
        <w:t xml:space="preserve">o covered parking stalls shall </w:t>
      </w:r>
      <w:r w:rsidRPr="00BD5BB9">
        <w:rPr>
          <w:rFonts w:ascii="Times" w:eastAsia="Times" w:hAnsi="Times" w:cs="Times New Roman"/>
          <w:szCs w:val="20"/>
        </w:rPr>
        <w:t>be required.  Each space shall have a minimum wi</w:t>
      </w:r>
      <w:r>
        <w:rPr>
          <w:rFonts w:ascii="Times" w:eastAsia="Times" w:hAnsi="Times" w:cs="Times New Roman"/>
          <w:szCs w:val="20"/>
        </w:rPr>
        <w:t xml:space="preserve">dth of 10 feet and a minimum </w:t>
      </w:r>
      <w:r w:rsidRPr="00BD5BB9">
        <w:rPr>
          <w:rFonts w:ascii="Times" w:eastAsia="Times" w:hAnsi="Times" w:cs="Times New Roman"/>
          <w:szCs w:val="20"/>
        </w:rPr>
        <w:t>depth of 20 feet.  All parking spaces and driveways shal</w:t>
      </w:r>
      <w:r>
        <w:rPr>
          <w:rFonts w:ascii="Times" w:eastAsia="Times" w:hAnsi="Times" w:cs="Times New Roman"/>
          <w:szCs w:val="20"/>
        </w:rPr>
        <w:t xml:space="preserve">l have a concrete or asphalt </w:t>
      </w:r>
      <w:r w:rsidRPr="00BD5BB9">
        <w:rPr>
          <w:rFonts w:ascii="Times" w:eastAsia="Times" w:hAnsi="Times" w:cs="Times New Roman"/>
          <w:szCs w:val="20"/>
        </w:rPr>
        <w:t>surface.  Where a carport or garage is open to a public st</w:t>
      </w:r>
      <w:r>
        <w:rPr>
          <w:rFonts w:ascii="Times" w:eastAsia="Times" w:hAnsi="Times" w:cs="Times New Roman"/>
          <w:szCs w:val="20"/>
        </w:rPr>
        <w:t xml:space="preserve">reet, a driveway of at least </w:t>
      </w:r>
      <w:r w:rsidRPr="00BD5BB9">
        <w:rPr>
          <w:rFonts w:ascii="Times" w:eastAsia="Times" w:hAnsi="Times" w:cs="Times New Roman"/>
          <w:szCs w:val="20"/>
        </w:rPr>
        <w:t>20 feet shall be provided between the face of the garag</w:t>
      </w:r>
      <w:r>
        <w:rPr>
          <w:rFonts w:ascii="Times" w:eastAsia="Times" w:hAnsi="Times" w:cs="Times New Roman"/>
          <w:szCs w:val="20"/>
        </w:rPr>
        <w:t xml:space="preserve">e or carport and the back of </w:t>
      </w:r>
      <w:r w:rsidRPr="00BD5BB9">
        <w:rPr>
          <w:rFonts w:ascii="Times" w:eastAsia="Times" w:hAnsi="Times" w:cs="Times New Roman"/>
          <w:szCs w:val="20"/>
        </w:rPr>
        <w:t xml:space="preserve">sidewalk or property line, which ever distance is greater  </w:t>
      </w:r>
    </w:p>
    <w:p w:rsidR="00BD5BB9" w:rsidRPr="00BD5BB9" w:rsidRDefault="00BD5BB9" w:rsidP="00BD5BB9">
      <w:pPr>
        <w:ind w:left="1440" w:hanging="720"/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ind w:left="1440" w:hanging="720"/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2.</w:t>
      </w:r>
      <w:r w:rsidRPr="00BD5BB9">
        <w:rPr>
          <w:rFonts w:ascii="Times" w:eastAsia="Times" w:hAnsi="Times" w:cs="Times New Roman"/>
          <w:szCs w:val="20"/>
        </w:rPr>
        <w:tab/>
        <w:t>Non-residential uses in this shall provide off-st</w:t>
      </w:r>
      <w:r>
        <w:rPr>
          <w:rFonts w:ascii="Times" w:eastAsia="Times" w:hAnsi="Times" w:cs="Times New Roman"/>
          <w:szCs w:val="20"/>
        </w:rPr>
        <w:t xml:space="preserve">reet parking consistent with </w:t>
      </w:r>
      <w:r w:rsidR="00A33296">
        <w:rPr>
          <w:rFonts w:ascii="Times" w:eastAsia="Times" w:hAnsi="Times" w:cs="Times New Roman"/>
          <w:szCs w:val="20"/>
        </w:rPr>
        <w:t xml:space="preserve">Chapter </w:t>
      </w:r>
      <w:proofErr w:type="gramStart"/>
      <w:r w:rsidR="00A33296">
        <w:rPr>
          <w:rFonts w:ascii="Times" w:eastAsia="Times" w:hAnsi="Times" w:cs="Times New Roman"/>
          <w:szCs w:val="20"/>
        </w:rPr>
        <w:t>17.68</w:t>
      </w:r>
      <w:r w:rsidRPr="00BD5BB9">
        <w:rPr>
          <w:rFonts w:ascii="Times" w:eastAsia="Times" w:hAnsi="Times" w:cs="Times New Roman"/>
          <w:szCs w:val="20"/>
        </w:rPr>
        <w:t xml:space="preserve">  </w:t>
      </w:r>
      <w:r w:rsidRPr="00BD5BB9">
        <w:rPr>
          <w:rFonts w:ascii="Times" w:eastAsia="Times" w:hAnsi="Times" w:cs="Times New Roman"/>
          <w:szCs w:val="20"/>
          <w:u w:val="single"/>
        </w:rPr>
        <w:t>Parking</w:t>
      </w:r>
      <w:proofErr w:type="gramEnd"/>
      <w:r w:rsidRPr="00BD5BB9">
        <w:rPr>
          <w:rFonts w:ascii="Times" w:eastAsia="Times" w:hAnsi="Times" w:cs="Times New Roman"/>
          <w:szCs w:val="20"/>
          <w:u w:val="single"/>
        </w:rPr>
        <w:t xml:space="preserve"> and Loading.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  <w:r w:rsidRPr="00BD5BB9">
        <w:rPr>
          <w:rFonts w:ascii="Times" w:eastAsia="Times" w:hAnsi="Times" w:cs="Times New Roman"/>
          <w:szCs w:val="20"/>
        </w:rPr>
        <w:t>H.</w:t>
      </w:r>
      <w:r w:rsidRPr="00BD5BB9">
        <w:rPr>
          <w:rFonts w:ascii="Times" w:eastAsia="Times" w:hAnsi="Times" w:cs="Times New Roman"/>
          <w:szCs w:val="20"/>
        </w:rPr>
        <w:tab/>
        <w:t>Signs</w:t>
      </w:r>
    </w:p>
    <w:p w:rsidR="00BD5BB9" w:rsidRPr="00BD5BB9" w:rsidRDefault="00BD5BB9" w:rsidP="00BD5BB9">
      <w:pPr>
        <w:rPr>
          <w:rFonts w:ascii="Times" w:eastAsia="Times" w:hAnsi="Times" w:cs="Times New Roman"/>
          <w:szCs w:val="20"/>
        </w:rPr>
      </w:pPr>
    </w:p>
    <w:p w:rsidR="000F07A2" w:rsidRPr="00BD5BB9" w:rsidRDefault="00BD5BB9" w:rsidP="00BD5BB9">
      <w:pPr>
        <w:ind w:left="720"/>
      </w:pPr>
      <w:r w:rsidRPr="00BD5BB9">
        <w:rPr>
          <w:rFonts w:ascii="Times" w:eastAsia="Times" w:hAnsi="Times" w:cs="Times New Roman"/>
          <w:szCs w:val="20"/>
        </w:rPr>
        <w:t>Signs shall be consistent with the requir</w:t>
      </w:r>
      <w:r w:rsidR="00A33296">
        <w:rPr>
          <w:rFonts w:ascii="Times" w:eastAsia="Times" w:hAnsi="Times" w:cs="Times New Roman"/>
          <w:szCs w:val="20"/>
        </w:rPr>
        <w:t xml:space="preserve">ements detailed in Chapter </w:t>
      </w:r>
      <w:proofErr w:type="gramStart"/>
      <w:r w:rsidR="00A33296">
        <w:rPr>
          <w:rFonts w:ascii="Times" w:eastAsia="Times" w:hAnsi="Times" w:cs="Times New Roman"/>
          <w:szCs w:val="20"/>
        </w:rPr>
        <w:t>17.69</w:t>
      </w:r>
      <w:r w:rsidRPr="00BD5BB9">
        <w:rPr>
          <w:rFonts w:ascii="Times" w:eastAsia="Times" w:hAnsi="Times" w:cs="Times New Roman"/>
          <w:szCs w:val="20"/>
        </w:rPr>
        <w:t xml:space="preserve">  </w:t>
      </w:r>
      <w:r w:rsidRPr="00BD5BB9">
        <w:rPr>
          <w:rFonts w:ascii="Times" w:eastAsia="Times" w:hAnsi="Times" w:cs="Times New Roman"/>
          <w:szCs w:val="20"/>
          <w:u w:val="single"/>
        </w:rPr>
        <w:t>Signs</w:t>
      </w:r>
      <w:proofErr w:type="gramEnd"/>
      <w:r w:rsidRPr="00BD5BB9">
        <w:rPr>
          <w:rFonts w:ascii="Times" w:eastAsia="Times" w:hAnsi="Times" w:cs="Times New Roman"/>
          <w:szCs w:val="20"/>
          <w:u w:val="single"/>
        </w:rPr>
        <w:t>.</w:t>
      </w:r>
    </w:p>
    <w:sectPr w:rsidR="000F07A2" w:rsidRPr="00BD5BB9" w:rsidSect="00562C52">
      <w:headerReference w:type="default" r:id="rId6"/>
      <w:footerReference w:type="default" r:id="rId7"/>
      <w:footerReference w:type="first" r:id="rId8"/>
      <w:pgSz w:w="12240" w:h="15840"/>
      <w:pgMar w:top="1440" w:right="1800" w:bottom="1440" w:left="1800" w:gutter="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5B" w:rsidRPr="00562C52" w:rsidRDefault="00E30E5B" w:rsidP="00562C52">
    <w:pPr>
      <w:pStyle w:val="Footer"/>
      <w:jc w:val="center"/>
      <w:rPr>
        <w:rFonts w:ascii="Arial" w:hAnsi="Arial"/>
      </w:rPr>
    </w:pPr>
    <w:r w:rsidRPr="00562C52">
      <w:rPr>
        <w:rFonts w:ascii="Arial" w:hAnsi="Arial"/>
      </w:rPr>
      <w:t>1</w:t>
    </w:r>
    <w:r w:rsidR="00BD5BB9">
      <w:rPr>
        <w:rFonts w:ascii="Arial" w:hAnsi="Arial"/>
      </w:rPr>
      <w:t>0</w:t>
    </w:r>
    <w:r w:rsidRPr="00562C52">
      <w:rPr>
        <w:rFonts w:ascii="Arial" w:hAnsi="Arial"/>
      </w:rPr>
      <w:t>-</w:t>
    </w:r>
    <w:r w:rsidR="00984E68" w:rsidRPr="00562C52">
      <w:rPr>
        <w:rStyle w:val="PageNumber"/>
        <w:rFonts w:ascii="Arial" w:hAnsi="Arial"/>
      </w:rPr>
      <w:fldChar w:fldCharType="begin"/>
    </w:r>
    <w:r w:rsidRPr="00562C52">
      <w:rPr>
        <w:rStyle w:val="PageNumber"/>
        <w:rFonts w:ascii="Arial" w:hAnsi="Arial"/>
      </w:rPr>
      <w:instrText xml:space="preserve"> PAGE </w:instrText>
    </w:r>
    <w:r w:rsidR="00984E68" w:rsidRPr="00562C52">
      <w:rPr>
        <w:rStyle w:val="PageNumber"/>
        <w:rFonts w:ascii="Arial" w:hAnsi="Arial"/>
      </w:rPr>
      <w:fldChar w:fldCharType="separate"/>
    </w:r>
    <w:r w:rsidR="00A33296">
      <w:rPr>
        <w:rStyle w:val="PageNumber"/>
        <w:rFonts w:ascii="Arial" w:hAnsi="Arial"/>
        <w:noProof/>
      </w:rPr>
      <w:t>3</w:t>
    </w:r>
    <w:r w:rsidR="00984E68" w:rsidRPr="00562C52">
      <w:rPr>
        <w:rStyle w:val="PageNumber"/>
        <w:rFonts w:ascii="Arial" w:hAnsi="Arial"/>
      </w:rPr>
      <w:fldChar w:fldCharType="end"/>
    </w: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5B" w:rsidRPr="00562C52" w:rsidRDefault="00E30E5B" w:rsidP="00562C52">
    <w:pPr>
      <w:pStyle w:val="Footer"/>
      <w:jc w:val="center"/>
      <w:rPr>
        <w:rFonts w:ascii="Arial" w:hAnsi="Arial"/>
      </w:rPr>
    </w:pPr>
    <w:r w:rsidRPr="00562C52">
      <w:rPr>
        <w:rFonts w:ascii="Arial" w:hAnsi="Arial"/>
      </w:rPr>
      <w:t>1</w:t>
    </w:r>
    <w:r w:rsidR="00BD5BB9">
      <w:rPr>
        <w:rFonts w:ascii="Arial" w:hAnsi="Arial"/>
      </w:rPr>
      <w:t>0</w:t>
    </w:r>
    <w:r w:rsidRPr="00562C52">
      <w:rPr>
        <w:rFonts w:ascii="Arial" w:hAnsi="Arial"/>
      </w:rPr>
      <w:t>-</w:t>
    </w:r>
    <w:r w:rsidR="00984E68" w:rsidRPr="00562C52">
      <w:rPr>
        <w:rStyle w:val="PageNumber"/>
        <w:rFonts w:ascii="Arial" w:hAnsi="Arial"/>
      </w:rPr>
      <w:fldChar w:fldCharType="begin"/>
    </w:r>
    <w:r w:rsidRPr="00562C52">
      <w:rPr>
        <w:rStyle w:val="PageNumber"/>
        <w:rFonts w:ascii="Arial" w:hAnsi="Arial"/>
      </w:rPr>
      <w:instrText xml:space="preserve"> PAGE </w:instrText>
    </w:r>
    <w:r w:rsidR="00984E68" w:rsidRPr="00562C52">
      <w:rPr>
        <w:rStyle w:val="PageNumber"/>
        <w:rFonts w:ascii="Arial" w:hAnsi="Arial"/>
      </w:rPr>
      <w:fldChar w:fldCharType="separate"/>
    </w:r>
    <w:r w:rsidR="00A33296">
      <w:rPr>
        <w:rStyle w:val="PageNumber"/>
        <w:rFonts w:ascii="Arial" w:hAnsi="Arial"/>
        <w:noProof/>
      </w:rPr>
      <w:t>1</w:t>
    </w:r>
    <w:r w:rsidR="00984E68" w:rsidRPr="00562C52">
      <w:rPr>
        <w:rStyle w:val="PageNumber"/>
        <w:rFonts w:ascii="Arial" w:hAnsi="Arial"/>
      </w:rPr>
      <w:fldChar w:fldCharType="end"/>
    </w: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5B" w:rsidRPr="00562C52" w:rsidRDefault="00E30E5B" w:rsidP="00562C52">
    <w:pPr>
      <w:pStyle w:val="Header"/>
      <w:jc w:val="right"/>
      <w:rPr>
        <w:rFonts w:ascii="Arial" w:hAnsi="Arial"/>
      </w:rPr>
    </w:pPr>
    <w:r>
      <w:rPr>
        <w:rFonts w:ascii="Arial" w:hAnsi="Arial"/>
      </w:rPr>
      <w:t>Exeter</w:t>
    </w:r>
    <w:r w:rsidRPr="00562C52">
      <w:rPr>
        <w:rFonts w:ascii="Arial" w:hAnsi="Arial"/>
      </w:rPr>
      <w:t xml:space="preserve"> Zoning Ordinance</w:t>
    </w:r>
  </w:p>
  <w:p w:rsidR="00E30E5B" w:rsidRPr="00562C52" w:rsidRDefault="00E30E5B" w:rsidP="00562C52">
    <w:pPr>
      <w:pStyle w:val="Header"/>
      <w:jc w:val="right"/>
      <w:rPr>
        <w:rFonts w:ascii="Arial" w:hAnsi="Arial"/>
      </w:rPr>
    </w:pPr>
    <w:r w:rsidRPr="00562C52">
      <w:rPr>
        <w:rFonts w:ascii="Arial" w:hAnsi="Arial"/>
      </w:rPr>
      <w:t>Chapter 1</w:t>
    </w:r>
    <w:r w:rsidR="00BD5BB9">
      <w:rPr>
        <w:rFonts w:ascii="Arial" w:hAnsi="Arial"/>
      </w:rPr>
      <w:t>0</w:t>
    </w:r>
    <w:r w:rsidRPr="00562C52">
      <w:rPr>
        <w:rFonts w:ascii="Arial" w:hAnsi="Arial"/>
      </w:rPr>
      <w:t xml:space="preserve">:  </w:t>
    </w:r>
    <w:r w:rsidR="00BD5BB9">
      <w:rPr>
        <w:rFonts w:ascii="Arial" w:hAnsi="Arial"/>
      </w:rPr>
      <w:t>“A” Zone (Agriculture)</w:t>
    </w:r>
  </w:p>
  <w:p w:rsidR="00E30E5B" w:rsidRPr="00562C52" w:rsidRDefault="00E30E5B" w:rsidP="00562C52">
    <w:pPr>
      <w:pStyle w:val="Header"/>
      <w:jc w:val="right"/>
      <w:rPr>
        <w:rFonts w:ascii="Arial" w:hAnsi="Arial"/>
      </w:rPr>
    </w:pPr>
  </w:p>
  <w:p w:rsidR="00E30E5B" w:rsidRPr="00562C52" w:rsidRDefault="00E30E5B" w:rsidP="00562C52">
    <w:pPr>
      <w:pStyle w:val="Header"/>
      <w:jc w:val="right"/>
      <w:rPr>
        <w:rFonts w:ascii="Arial" w:hAnsi="Arial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62C52"/>
    <w:rsid w:val="0001418B"/>
    <w:rsid w:val="000F07A2"/>
    <w:rsid w:val="003C44E6"/>
    <w:rsid w:val="00562C52"/>
    <w:rsid w:val="006751AE"/>
    <w:rsid w:val="00793B8A"/>
    <w:rsid w:val="008422A4"/>
    <w:rsid w:val="00873C17"/>
    <w:rsid w:val="008A4E1A"/>
    <w:rsid w:val="008D26EB"/>
    <w:rsid w:val="00903448"/>
    <w:rsid w:val="00984E68"/>
    <w:rsid w:val="00A33296"/>
    <w:rsid w:val="00BD5BB9"/>
    <w:rsid w:val="00C069BD"/>
    <w:rsid w:val="00C37086"/>
    <w:rsid w:val="00E30E5B"/>
  </w:rsids>
  <m:mathPr>
    <m:mathFont m:val="Garamon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3F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62C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2C52"/>
  </w:style>
  <w:style w:type="paragraph" w:styleId="Footer">
    <w:name w:val="footer"/>
    <w:basedOn w:val="Normal"/>
    <w:link w:val="FooterChar"/>
    <w:uiPriority w:val="99"/>
    <w:semiHidden/>
    <w:unhideWhenUsed/>
    <w:rsid w:val="00562C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62C52"/>
  </w:style>
  <w:style w:type="character" w:styleId="PageNumber">
    <w:name w:val="page number"/>
    <w:basedOn w:val="DefaultParagraphFont"/>
    <w:uiPriority w:val="99"/>
    <w:semiHidden/>
    <w:unhideWhenUsed/>
    <w:rsid w:val="00562C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4" Type="http://schemas.openxmlformats.org/officeDocument/2006/relationships/image" Target="media/image1.pdf"/><Relationship Id="rId10" Type="http://schemas.openxmlformats.org/officeDocument/2006/relationships/theme" Target="theme/theme1.xml"/><Relationship Id="rId5" Type="http://schemas.openxmlformats.org/officeDocument/2006/relationships/image" Target="media/image2.png"/><Relationship Id="rId7" Type="http://schemas.openxmlformats.org/officeDocument/2006/relationships/footer" Target="footer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9" Type="http://schemas.openxmlformats.org/officeDocument/2006/relationships/fontTable" Target="fontTable.xml"/><Relationship Id="rId3" Type="http://schemas.openxmlformats.org/officeDocument/2006/relationships/webSettings" Target="webSetting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452</Words>
  <Characters>2581</Characters>
  <Application>Microsoft Macintosh Word</Application>
  <DocSecurity>0</DocSecurity>
  <Lines>21</Lines>
  <Paragraphs>5</Paragraphs>
  <ScaleCrop>false</ScaleCrop>
  <Company>Collins &amp; Schoettler</Company>
  <LinksUpToDate>false</LinksUpToDate>
  <CharactersWithSpaces>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Schoettler</dc:creator>
  <cp:keywords/>
  <cp:lastModifiedBy>greg collins</cp:lastModifiedBy>
  <cp:revision>6</cp:revision>
  <cp:lastPrinted>2010-11-30T19:26:00Z</cp:lastPrinted>
  <dcterms:created xsi:type="dcterms:W3CDTF">2010-11-30T18:55:00Z</dcterms:created>
  <dcterms:modified xsi:type="dcterms:W3CDTF">2011-12-15T11:26:00Z</dcterms:modified>
</cp:coreProperties>
</file>